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F7E1F" w14:textId="77D37C1B" w:rsidR="00DB2603" w:rsidRDefault="00BA6BE6" w:rsidP="00967075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Терминологический словарь</w:t>
      </w:r>
    </w:p>
    <w:p w14:paraId="02CC39EF" w14:textId="23EA2350" w:rsidR="00BA6BE6" w:rsidRDefault="00967075" w:rsidP="00BA6B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Тема: «</w:t>
      </w:r>
      <w:r w:rsidRPr="00967075">
        <w:rPr>
          <w:rFonts w:ascii="Times New Roman" w:hAnsi="Times New Roman" w:cs="Times New Roman"/>
          <w:b/>
          <w:bCs/>
          <w:sz w:val="36"/>
          <w:szCs w:val="36"/>
        </w:rPr>
        <w:t>Корпоративная подготовка учителей математики по использованию инструментов геймификации при разработке электронных дидактических материалов</w:t>
      </w:r>
      <w:r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491F6838" w14:textId="77777777" w:rsidR="00BA6BE6" w:rsidRPr="00BA6BE6" w:rsidRDefault="00BA6BE6" w:rsidP="00BA6BE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C92E63" w14:textId="7ED1CD85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>Адаптивное обучение</w:t>
      </w:r>
      <w:r w:rsidRPr="00BA6BE6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6BE6">
        <w:rPr>
          <w:rFonts w:ascii="Times New Roman" w:hAnsi="Times New Roman" w:cs="Times New Roman"/>
          <w:sz w:val="28"/>
          <w:szCs w:val="28"/>
        </w:rPr>
        <w:t>организация образовательного процесса, при которой содержание, уровень сложности и темп предъявления материалов автоматически или вручную подстраиваются под индивидуальные особенности, успехи и затруднения обучающегося.</w:t>
      </w:r>
    </w:p>
    <w:p w14:paraId="1FCAC8B6" w14:textId="5F932989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>Баллы</w:t>
      </w:r>
      <w:r w:rsidRPr="00BA6BE6">
        <w:rPr>
          <w:rFonts w:ascii="Times New Roman" w:hAnsi="Times New Roman" w:cs="Times New Roman"/>
          <w:sz w:val="28"/>
          <w:szCs w:val="28"/>
        </w:rPr>
        <w:t xml:space="preserve"> – количественный показатель активности или успеха в геймифицированной системе, используемый для поощрения, фиксации прогресса и сравнения результатов.</w:t>
      </w:r>
    </w:p>
    <w:p w14:paraId="07C8C49E" w14:textId="40256D6F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>Виртуальный класс</w:t>
      </w:r>
      <w:r w:rsidRPr="00BA6BE6">
        <w:rPr>
          <w:rFonts w:ascii="Times New Roman" w:hAnsi="Times New Roman" w:cs="Times New Roman"/>
          <w:sz w:val="28"/>
          <w:szCs w:val="28"/>
        </w:rPr>
        <w:t xml:space="preserve"> – электронная среда или модуль системы дистанционного обучения, обеспечивающий проведение занятий в режиме онлайн с возможностью взаимодействия участников (аудио-, видео-, чат, совместные доски и др.).</w:t>
      </w:r>
    </w:p>
    <w:p w14:paraId="6CEFFE95" w14:textId="28432FF7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>Внешняя мотивация</w:t>
      </w:r>
      <w:r w:rsidRPr="00BA6BE6">
        <w:rPr>
          <w:rFonts w:ascii="Times New Roman" w:hAnsi="Times New Roman" w:cs="Times New Roman"/>
          <w:sz w:val="28"/>
          <w:szCs w:val="28"/>
        </w:rPr>
        <w:t xml:space="preserve"> – побуждение к учебной деятельности, основанное на внешних стимулах (оценки, награды, социальное одобрение), часто усиливаемых средствами геймификации.</w:t>
      </w:r>
    </w:p>
    <w:p w14:paraId="4FFC05F4" w14:textId="0C573F31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>Внутренняя мотивация</w:t>
      </w:r>
      <w:r w:rsidRPr="00BA6BE6">
        <w:rPr>
          <w:rFonts w:ascii="Times New Roman" w:hAnsi="Times New Roman" w:cs="Times New Roman"/>
          <w:sz w:val="28"/>
          <w:szCs w:val="28"/>
        </w:rPr>
        <w:t xml:space="preserve"> – интерес к учебной деятельности, обусловленный её содержанием и личностной значимостью для обучающегося (познавательный интерес, удовольствие от решения задач и т.п.).</w:t>
      </w:r>
    </w:p>
    <w:p w14:paraId="127D3EEE" w14:textId="01353761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>Геймификация</w:t>
      </w:r>
      <w:r w:rsidRPr="00BA6BE6">
        <w:rPr>
          <w:rFonts w:ascii="Times New Roman" w:hAnsi="Times New Roman" w:cs="Times New Roman"/>
          <w:sz w:val="28"/>
          <w:szCs w:val="28"/>
        </w:rPr>
        <w:t xml:space="preserve"> – использование игровых механик, динамик и элементов в неигровых контекстах (в образовании, корпоративном обучении и др.) с целью повышения мотивации, вовлечённости и эффективности деятельности.</w:t>
      </w:r>
    </w:p>
    <w:p w14:paraId="3176CBDF" w14:textId="48C71E58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>Деятельностный подход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6BE6">
        <w:rPr>
          <w:rFonts w:ascii="Times New Roman" w:hAnsi="Times New Roman" w:cs="Times New Roman"/>
          <w:sz w:val="28"/>
          <w:szCs w:val="28"/>
        </w:rPr>
        <w:t>– методологический подход в педагогике, согласно которому обучение строится как организованная деятельность учащихся по освоению способов действий, а не только знаний.</w:t>
      </w:r>
    </w:p>
    <w:p w14:paraId="3577EB20" w14:textId="77777777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2FDAD2BD" w14:textId="5656AA73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Дидактический материал –</w:t>
      </w:r>
      <w:r w:rsidRPr="00BA6BE6">
        <w:rPr>
          <w:rFonts w:ascii="Times New Roman" w:hAnsi="Times New Roman" w:cs="Times New Roman"/>
          <w:sz w:val="28"/>
          <w:szCs w:val="28"/>
        </w:rPr>
        <w:t xml:space="preserve"> специально отобранное и структурированное содержание (тексты, задачи, упражнения, иллюстрации и др.), предназначенное для организации учебного процесса.</w:t>
      </w:r>
    </w:p>
    <w:p w14:paraId="63BA89CD" w14:textId="5FF249D0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>Игровая механика</w:t>
      </w:r>
      <w:r w:rsidRPr="00BA6BE6">
        <w:rPr>
          <w:rFonts w:ascii="Times New Roman" w:hAnsi="Times New Roman" w:cs="Times New Roman"/>
          <w:sz w:val="28"/>
          <w:szCs w:val="28"/>
        </w:rPr>
        <w:t xml:space="preserve"> – конкретное правило или набор правил, определяющих, какие действия может совершать участник, какие ограничения существуют и какие последствия имеют его действия (начисление баллов, переход между уровнями, ограничение по времени и др.).</w:t>
      </w:r>
    </w:p>
    <w:p w14:paraId="06455BE3" w14:textId="30C44E66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>Игровой дизайн</w:t>
      </w:r>
      <w:r w:rsidRPr="00BA6BE6">
        <w:rPr>
          <w:rFonts w:ascii="Times New Roman" w:hAnsi="Times New Roman" w:cs="Times New Roman"/>
          <w:sz w:val="28"/>
          <w:szCs w:val="28"/>
        </w:rPr>
        <w:t xml:space="preserve"> – процесс проектирования структуры, правил, интерфейса и эстетики игрового или геймифицированного продукта, включая продумывание опыта пользователя и педагогических эффектов.</w:t>
      </w:r>
    </w:p>
    <w:p w14:paraId="7E51C25E" w14:textId="6DCE2CC1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>Игровой прогресс</w:t>
      </w:r>
      <w:r w:rsidRPr="00BA6BE6">
        <w:rPr>
          <w:rFonts w:ascii="Times New Roman" w:hAnsi="Times New Roman" w:cs="Times New Roman"/>
          <w:sz w:val="28"/>
          <w:szCs w:val="28"/>
        </w:rPr>
        <w:t xml:space="preserve"> – зафиксированная в системе информация о продвижении обучающегося в геймифицированном обучении (пройденные уровни, набранные баллы, полученные достижения и др.).</w:t>
      </w:r>
    </w:p>
    <w:p w14:paraId="40E5D250" w14:textId="7433D7AF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>Игровые элементы</w:t>
      </w:r>
      <w:r w:rsidRPr="00BA6BE6">
        <w:rPr>
          <w:rFonts w:ascii="Times New Roman" w:hAnsi="Times New Roman" w:cs="Times New Roman"/>
          <w:sz w:val="28"/>
          <w:szCs w:val="28"/>
        </w:rPr>
        <w:t xml:space="preserve"> – отдельные компоненты геймификации (баллы, уровни, бейджи, таблицы лидеров, квесты, аватары, сюжет и др.), с помощью которых реализуются игровые механики.</w:t>
      </w:r>
    </w:p>
    <w:p w14:paraId="34E9EE6B" w14:textId="3498240B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>Индивидуальная образовательная траектория</w:t>
      </w:r>
      <w:r w:rsidRPr="00BA6BE6">
        <w:rPr>
          <w:rFonts w:ascii="Times New Roman" w:hAnsi="Times New Roman" w:cs="Times New Roman"/>
          <w:sz w:val="28"/>
          <w:szCs w:val="28"/>
        </w:rPr>
        <w:t xml:space="preserve"> – спроектированный с учётом особенностей, интересов и уровня подготовки обучающегося маршрут освоения содержания образования, реализуемый, в том числе, средствами электронного и геймифицированного обучения.</w:t>
      </w:r>
    </w:p>
    <w:p w14:paraId="0D6C423C" w14:textId="28A3437E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>Инструменты геймификации</w:t>
      </w:r>
      <w:r w:rsidRPr="00BA6BE6">
        <w:rPr>
          <w:rFonts w:ascii="Times New Roman" w:hAnsi="Times New Roman" w:cs="Times New Roman"/>
          <w:sz w:val="28"/>
          <w:szCs w:val="28"/>
        </w:rPr>
        <w:t xml:space="preserve"> – программные и методические средства (плагины, сервисы, модули LMS, конструкторы заданий и др.), позволяющие внедрять игровые элементы в образовательный процесс.</w:t>
      </w:r>
    </w:p>
    <w:p w14:paraId="60AA7A92" w14:textId="14A475CB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>Интерактивное задание</w:t>
      </w:r>
      <w:r w:rsidRPr="00BA6BE6">
        <w:rPr>
          <w:rFonts w:ascii="Times New Roman" w:hAnsi="Times New Roman" w:cs="Times New Roman"/>
          <w:sz w:val="28"/>
          <w:szCs w:val="28"/>
        </w:rPr>
        <w:t xml:space="preserve"> – электронное задание, предполагающее активное взаимодействие обучающегося с содержанием (выбор, перетаскивание, ввод, моделирование), а также немедленное получение обратной связи.</w:t>
      </w:r>
    </w:p>
    <w:p w14:paraId="6ABD9295" w14:textId="4D448093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 xml:space="preserve">Интерактивность </w:t>
      </w:r>
      <w:r w:rsidRPr="00BA6BE6">
        <w:rPr>
          <w:rFonts w:ascii="Times New Roman" w:hAnsi="Times New Roman" w:cs="Times New Roman"/>
          <w:sz w:val="28"/>
          <w:szCs w:val="28"/>
        </w:rPr>
        <w:t>– свойство электронного ресурса обеспечивать двустороннее взаимодействие пользователя с системой и оперативную реакцию на его действия.</w:t>
      </w:r>
    </w:p>
    <w:p w14:paraId="4263A0E8" w14:textId="3002A816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>Компетентностный подход</w:t>
      </w:r>
      <w:r w:rsidRPr="00BA6BE6">
        <w:rPr>
          <w:rFonts w:ascii="Times New Roman" w:hAnsi="Times New Roman" w:cs="Times New Roman"/>
          <w:sz w:val="28"/>
          <w:szCs w:val="28"/>
        </w:rPr>
        <w:t xml:space="preserve"> – подход к проектированию образования, ориентированный на формирование у обучающихся компетенций (знаний, умений, отношений и опыта деятельности), а не только отдельных знаний.</w:t>
      </w:r>
    </w:p>
    <w:p w14:paraId="1AD1356F" w14:textId="58D2F4B5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Корпоративная образовательная среда</w:t>
      </w:r>
      <w:r w:rsidRPr="00BA6BE6">
        <w:rPr>
          <w:rFonts w:ascii="Times New Roman" w:hAnsi="Times New Roman" w:cs="Times New Roman"/>
          <w:sz w:val="28"/>
          <w:szCs w:val="28"/>
        </w:rPr>
        <w:t xml:space="preserve"> – совокупность организационных, информационных и технологических условий, создаваемых образовательной организацией (или сетью организаций) для систематического обучения и развития персонала.</w:t>
      </w:r>
    </w:p>
    <w:p w14:paraId="66FBB3DF" w14:textId="6EB2B4E7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>Корпоративная подготовка педагогов</w:t>
      </w:r>
      <w:r w:rsidRPr="00BA6BE6">
        <w:rPr>
          <w:rFonts w:ascii="Times New Roman" w:hAnsi="Times New Roman" w:cs="Times New Roman"/>
          <w:sz w:val="28"/>
          <w:szCs w:val="28"/>
        </w:rPr>
        <w:t xml:space="preserve"> – целенаправленная система внутриорганизационного обучения и развития учителей (включая курсы, тренинги, стажировки, наставничество) для формирования и совершенствования профессиональных компетенций.</w:t>
      </w:r>
    </w:p>
    <w:p w14:paraId="2AE5C45F" w14:textId="3ED7C752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>Личностно-ориентированный подход</w:t>
      </w:r>
      <w:r w:rsidRPr="00BA6BE6">
        <w:rPr>
          <w:rFonts w:ascii="Times New Roman" w:hAnsi="Times New Roman" w:cs="Times New Roman"/>
          <w:sz w:val="28"/>
          <w:szCs w:val="28"/>
        </w:rPr>
        <w:t xml:space="preserve"> – педагогический подход, при котором в центре образовательного процесса находится личность обучающегося, его индивидуальные особенности, потребности и образовательные запросы.</w:t>
      </w:r>
    </w:p>
    <w:p w14:paraId="0076683D" w14:textId="4EBD51EA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 xml:space="preserve">Микрообучение </w:t>
      </w:r>
      <w:r w:rsidRPr="00BA6BE6">
        <w:rPr>
          <w:rFonts w:ascii="Times New Roman" w:hAnsi="Times New Roman" w:cs="Times New Roman"/>
          <w:sz w:val="28"/>
          <w:szCs w:val="28"/>
        </w:rPr>
        <w:t>– формат организации обучения небольшими, краткими модулями (микроуроками), каждый из которых направлен на достижение узкой учебной цели; хорошо сочетается с геймификацией и электронными материалами.</w:t>
      </w:r>
    </w:p>
    <w:p w14:paraId="4926684B" w14:textId="4BAB7B8F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>Образовательная платформа</w:t>
      </w:r>
      <w:r w:rsidRPr="00BA6BE6">
        <w:rPr>
          <w:rFonts w:ascii="Times New Roman" w:hAnsi="Times New Roman" w:cs="Times New Roman"/>
          <w:sz w:val="28"/>
          <w:szCs w:val="28"/>
        </w:rPr>
        <w:t xml:space="preserve"> – программно-технологический комплекс, обеспечивающий размещение, управление и доставку электронных курсов и ресурсов, а также взаимодействие участников образовательного процесса.</w:t>
      </w:r>
    </w:p>
    <w:p w14:paraId="17673F51" w14:textId="171B1687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 xml:space="preserve">Повышение квалификации учителей </w:t>
      </w:r>
      <w:r w:rsidRPr="00BA6BE6">
        <w:rPr>
          <w:rFonts w:ascii="Times New Roman" w:hAnsi="Times New Roman" w:cs="Times New Roman"/>
          <w:sz w:val="28"/>
          <w:szCs w:val="28"/>
        </w:rPr>
        <w:t>– целенаправленная профессиональная подготовка педагогов, направленная на актуализацию и расширение знаний, умений и компетенций в соответствии с современными требованиями образования.</w:t>
      </w:r>
    </w:p>
    <w:p w14:paraId="41247B35" w14:textId="535AEC79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>Профессиональная компетентность учителя</w:t>
      </w:r>
      <w:r w:rsidRPr="00BA6BE6">
        <w:rPr>
          <w:rFonts w:ascii="Times New Roman" w:hAnsi="Times New Roman" w:cs="Times New Roman"/>
          <w:sz w:val="28"/>
          <w:szCs w:val="28"/>
        </w:rPr>
        <w:t xml:space="preserve"> – интегративное качество педагога, включающее предметные, методические, психолого-педагогические, коммуникативные и цифровые компетенции.</w:t>
      </w:r>
    </w:p>
    <w:p w14:paraId="5046638F" w14:textId="6253BE41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>Рейтинговая система оценивания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6BE6">
        <w:rPr>
          <w:rFonts w:ascii="Times New Roman" w:hAnsi="Times New Roman" w:cs="Times New Roman"/>
          <w:sz w:val="28"/>
          <w:szCs w:val="28"/>
        </w:rPr>
        <w:t>– система оценивания, в которой результаты обучающихся представлены в виде накопленных рейтинговых баллов, позволяющих ранжировать участников и отслеживать их прогресс.</w:t>
      </w:r>
    </w:p>
    <w:p w14:paraId="7020E886" w14:textId="7A3975A2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>Система управления обучением (Learning Management System, LMS; система дистанционного обучения, СДО)</w:t>
      </w:r>
      <w:r w:rsidRPr="00BA6BE6">
        <w:rPr>
          <w:rFonts w:ascii="Times New Roman" w:hAnsi="Times New Roman" w:cs="Times New Roman"/>
          <w:sz w:val="28"/>
          <w:szCs w:val="28"/>
        </w:rPr>
        <w:t xml:space="preserve"> – программная платформа, предназначенная для планирования, организации, проведения и мониторинга учебного процесса в электронном формате.</w:t>
      </w:r>
    </w:p>
    <w:p w14:paraId="01600990" w14:textId="52DFAC45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Смешанное обучение</w:t>
      </w:r>
      <w:r w:rsidRPr="00BA6BE6">
        <w:rPr>
          <w:rFonts w:ascii="Times New Roman" w:hAnsi="Times New Roman" w:cs="Times New Roman"/>
          <w:sz w:val="28"/>
          <w:szCs w:val="28"/>
        </w:rPr>
        <w:t xml:space="preserve"> – модель организации образовательного процесса, предполагающая сочетание очного (аудиторного) и электронного (онлайн) обучения.</w:t>
      </w:r>
    </w:p>
    <w:p w14:paraId="3F60111E" w14:textId="0D08F157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>Цифровая дидактика</w:t>
      </w:r>
      <w:r w:rsidRPr="00BA6BE6">
        <w:rPr>
          <w:rFonts w:ascii="Times New Roman" w:hAnsi="Times New Roman" w:cs="Times New Roman"/>
          <w:sz w:val="28"/>
          <w:szCs w:val="28"/>
        </w:rPr>
        <w:t xml:space="preserve"> – раздел дидактики, изучающий особенности конструирования и реализации учебного процесса в условиях цифровой образовательной среды.</w:t>
      </w:r>
    </w:p>
    <w:p w14:paraId="5FA34ACC" w14:textId="0B3E63E0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>Цифровая образовательная среда</w:t>
      </w:r>
      <w:r w:rsidRPr="00BA6BE6">
        <w:rPr>
          <w:rFonts w:ascii="Times New Roman" w:hAnsi="Times New Roman" w:cs="Times New Roman"/>
          <w:sz w:val="28"/>
          <w:szCs w:val="28"/>
        </w:rPr>
        <w:t xml:space="preserve"> – совокупность цифровых технологий, ресурсов, сервисов и коммуникационных каналов, обеспечивающих реализацию образовательного процесса.</w:t>
      </w:r>
    </w:p>
    <w:p w14:paraId="4B677EA2" w14:textId="69AB6223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>Цифровая образовательная платформа</w:t>
      </w:r>
      <w:r w:rsidRPr="00BA6BE6">
        <w:rPr>
          <w:rFonts w:ascii="Times New Roman" w:hAnsi="Times New Roman" w:cs="Times New Roman"/>
          <w:sz w:val="28"/>
          <w:szCs w:val="28"/>
        </w:rPr>
        <w:t xml:space="preserve"> – интегрированная цифровая среда, предоставляющая доступ к курсам, ресурсам, инструментам коммуникации, оценивания и аналитики.</w:t>
      </w:r>
    </w:p>
    <w:p w14:paraId="17EE2E83" w14:textId="051689AB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>Цифровая компетентность учителя</w:t>
      </w:r>
      <w:r w:rsidRPr="00BA6BE6">
        <w:rPr>
          <w:rFonts w:ascii="Times New Roman" w:hAnsi="Times New Roman" w:cs="Times New Roman"/>
          <w:sz w:val="28"/>
          <w:szCs w:val="28"/>
        </w:rPr>
        <w:t xml:space="preserve"> – способность педагога эффективно, безопасно и педагогически целесообразно использовать цифровые технологии в профессиональной деятельности.</w:t>
      </w:r>
    </w:p>
    <w:p w14:paraId="55D5F1FD" w14:textId="7683AD31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>Цифровые образовательные ресурсы (ЦОР)</w:t>
      </w:r>
      <w:r w:rsidRPr="00BA6BE6">
        <w:rPr>
          <w:rFonts w:ascii="Times New Roman" w:hAnsi="Times New Roman" w:cs="Times New Roman"/>
          <w:sz w:val="28"/>
          <w:szCs w:val="28"/>
        </w:rPr>
        <w:t xml:space="preserve"> – совокупность электронных учебных материалов и сервисов (ЭОР, онлайн-курсы, тренажёры, мультимедиа и др.), предназначенных для использования в образовательном процессе.</w:t>
      </w:r>
    </w:p>
    <w:p w14:paraId="0BB16C8D" w14:textId="77777777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 xml:space="preserve">Электронная дидактика </w:t>
      </w:r>
      <w:r w:rsidRPr="00BA6BE6">
        <w:rPr>
          <w:rFonts w:ascii="Times New Roman" w:hAnsi="Times New Roman" w:cs="Times New Roman"/>
          <w:sz w:val="28"/>
          <w:szCs w:val="28"/>
        </w:rPr>
        <w:t>– раздел дидактики, изучающий закономерности и принципы обучения с использованием электронных и цифровых средств, включая разработку и применение электронных дидактических материалов.</w:t>
      </w:r>
    </w:p>
    <w:p w14:paraId="309E1771" w14:textId="77777777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>Электронный дидактический материал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6BE6">
        <w:rPr>
          <w:rFonts w:ascii="Times New Roman" w:hAnsi="Times New Roman" w:cs="Times New Roman"/>
          <w:sz w:val="28"/>
          <w:szCs w:val="28"/>
        </w:rPr>
        <w:t>– дидактический материал, созданный и существующий в цифровой форме (интерактивные задания, тесты, симуляции, видеоуроки, динамические модели и др.) и предназначенный для использования в электронной среде обучения.</w:t>
      </w:r>
    </w:p>
    <w:p w14:paraId="3BF6290F" w14:textId="77777777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>Электронный образовательный ресурс (ЭОР)</w:t>
      </w:r>
      <w:r w:rsidRPr="00BA6BE6">
        <w:rPr>
          <w:rFonts w:ascii="Times New Roman" w:hAnsi="Times New Roman" w:cs="Times New Roman"/>
          <w:sz w:val="28"/>
          <w:szCs w:val="28"/>
        </w:rPr>
        <w:t xml:space="preserve"> – цифровой объект образовательного назначения (файл, модуль, приложение, онлайн-сервис), обеспечивающий достижение определённых учебных целей.</w:t>
      </w:r>
    </w:p>
    <w:p w14:paraId="2B29430B" w14:textId="16AC9959" w:rsidR="00BA6BE6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t>Электронное обучение (e-learning)</w:t>
      </w:r>
      <w:r w:rsidRPr="00BA6BE6">
        <w:rPr>
          <w:rFonts w:ascii="Times New Roman" w:hAnsi="Times New Roman" w:cs="Times New Roman"/>
          <w:sz w:val="28"/>
          <w:szCs w:val="28"/>
        </w:rPr>
        <w:t xml:space="preserve"> – организация образовательного процесса преимущественно с использованием информационно-коммуникационных технологий, электронных ресурсов и сетевых сервисов.</w:t>
      </w:r>
    </w:p>
    <w:p w14:paraId="391D33E6" w14:textId="35EAB97E" w:rsidR="00DB2603" w:rsidRPr="00BA6BE6" w:rsidRDefault="00BA6BE6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6BE6">
        <w:rPr>
          <w:rFonts w:ascii="Times New Roman" w:hAnsi="Times New Roman" w:cs="Times New Roman"/>
          <w:b/>
          <w:bCs/>
          <w:sz w:val="28"/>
          <w:szCs w:val="28"/>
        </w:rPr>
        <w:lastRenderedPageBreak/>
        <w:t>Элемент геймификации</w:t>
      </w:r>
      <w:r w:rsidRPr="00BA6BE6">
        <w:rPr>
          <w:rFonts w:ascii="Times New Roman" w:hAnsi="Times New Roman" w:cs="Times New Roman"/>
          <w:sz w:val="28"/>
          <w:szCs w:val="28"/>
        </w:rPr>
        <w:t xml:space="preserve"> – минимальная единица геймифицированной системы (балл, бейдж, уровень, квест, сюжетный эпизод и др.), включаемая в образовательный процесс для достижения определённого педагогического эффекта.</w:t>
      </w:r>
    </w:p>
    <w:sectPr w:rsidR="00DB2603" w:rsidRPr="00BA6BE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18164" w14:textId="77777777" w:rsidR="00263369" w:rsidRDefault="00263369" w:rsidP="004C1940">
      <w:pPr>
        <w:spacing w:after="0" w:line="240" w:lineRule="auto"/>
      </w:pPr>
      <w:r>
        <w:separator/>
      </w:r>
    </w:p>
  </w:endnote>
  <w:endnote w:type="continuationSeparator" w:id="0">
    <w:p w14:paraId="1145866B" w14:textId="77777777" w:rsidR="00263369" w:rsidRDefault="00263369" w:rsidP="004C1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C35F2" w14:textId="77777777" w:rsidR="00263369" w:rsidRDefault="00263369" w:rsidP="004C1940">
      <w:pPr>
        <w:spacing w:after="0" w:line="240" w:lineRule="auto"/>
      </w:pPr>
      <w:r>
        <w:separator/>
      </w:r>
    </w:p>
  </w:footnote>
  <w:footnote w:type="continuationSeparator" w:id="0">
    <w:p w14:paraId="432EEF5F" w14:textId="77777777" w:rsidR="00263369" w:rsidRDefault="00263369" w:rsidP="004C1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F0895" w14:textId="0E9F28C8" w:rsidR="004C1940" w:rsidRPr="004C1940" w:rsidRDefault="004C1940" w:rsidP="004C1940">
    <w:pPr>
      <w:pStyle w:val="ae"/>
      <w:jc w:val="right"/>
      <w:rPr>
        <w:rFonts w:ascii="Times New Roman" w:hAnsi="Times New Roman" w:cs="Times New Roman"/>
      </w:rPr>
    </w:pPr>
    <w:r w:rsidRPr="004C1940">
      <w:rPr>
        <w:rFonts w:ascii="Times New Roman" w:hAnsi="Times New Roman" w:cs="Times New Roman"/>
      </w:rPr>
      <w:t>Щербинин А. В.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015F"/>
    <w:multiLevelType w:val="hybridMultilevel"/>
    <w:tmpl w:val="AFCA8A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76A97"/>
    <w:multiLevelType w:val="hybridMultilevel"/>
    <w:tmpl w:val="E0A0E2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E85B2E"/>
    <w:multiLevelType w:val="hybridMultilevel"/>
    <w:tmpl w:val="8EC81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F5E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9C578C8"/>
    <w:multiLevelType w:val="multilevel"/>
    <w:tmpl w:val="E3DCF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11C1DBF"/>
    <w:multiLevelType w:val="multilevel"/>
    <w:tmpl w:val="BF5E2384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20B70AB"/>
    <w:multiLevelType w:val="hybridMultilevel"/>
    <w:tmpl w:val="30E08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F6EB0"/>
    <w:multiLevelType w:val="multilevel"/>
    <w:tmpl w:val="5DF4C8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4D1639"/>
    <w:multiLevelType w:val="multilevel"/>
    <w:tmpl w:val="6714F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7A1983"/>
    <w:multiLevelType w:val="multilevel"/>
    <w:tmpl w:val="EF46E1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BA40A7"/>
    <w:multiLevelType w:val="hybridMultilevel"/>
    <w:tmpl w:val="8166BBE8"/>
    <w:lvl w:ilvl="0" w:tplc="560A49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D2356"/>
    <w:multiLevelType w:val="hybridMultilevel"/>
    <w:tmpl w:val="0419000F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12" w15:restartNumberingAfterBreak="0">
    <w:nsid w:val="26BC423E"/>
    <w:multiLevelType w:val="multilevel"/>
    <w:tmpl w:val="092E9F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EB4A7C"/>
    <w:multiLevelType w:val="hybridMultilevel"/>
    <w:tmpl w:val="573644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3300ED"/>
    <w:multiLevelType w:val="hybridMultilevel"/>
    <w:tmpl w:val="47FC22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68226F"/>
    <w:multiLevelType w:val="multilevel"/>
    <w:tmpl w:val="7B1C7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F494D34"/>
    <w:multiLevelType w:val="multilevel"/>
    <w:tmpl w:val="9258B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3D3767"/>
    <w:multiLevelType w:val="multilevel"/>
    <w:tmpl w:val="61069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3074330"/>
    <w:multiLevelType w:val="hybridMultilevel"/>
    <w:tmpl w:val="81BA63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43046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5A94281"/>
    <w:multiLevelType w:val="multilevel"/>
    <w:tmpl w:val="FEA80A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13270E"/>
    <w:multiLevelType w:val="multilevel"/>
    <w:tmpl w:val="048CB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A440352"/>
    <w:multiLevelType w:val="hybridMultilevel"/>
    <w:tmpl w:val="1062CB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B35301D"/>
    <w:multiLevelType w:val="hybridMultilevel"/>
    <w:tmpl w:val="15F6D01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3DA3499"/>
    <w:multiLevelType w:val="multilevel"/>
    <w:tmpl w:val="1F80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74158F9"/>
    <w:multiLevelType w:val="hybridMultilevel"/>
    <w:tmpl w:val="3B1615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EA2BFE"/>
    <w:multiLevelType w:val="hybridMultilevel"/>
    <w:tmpl w:val="BE264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C54CE"/>
    <w:multiLevelType w:val="multilevel"/>
    <w:tmpl w:val="509E3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2042D1C"/>
    <w:multiLevelType w:val="hybridMultilevel"/>
    <w:tmpl w:val="9E964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083308"/>
    <w:multiLevelType w:val="multilevel"/>
    <w:tmpl w:val="F8BE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3F657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8FD1D71"/>
    <w:multiLevelType w:val="multilevel"/>
    <w:tmpl w:val="B414E54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C0334A8"/>
    <w:multiLevelType w:val="multilevel"/>
    <w:tmpl w:val="C0EEE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3" w15:restartNumberingAfterBreak="0">
    <w:nsid w:val="60B307AF"/>
    <w:multiLevelType w:val="multilevel"/>
    <w:tmpl w:val="E1AC3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0E50E0E"/>
    <w:multiLevelType w:val="hybridMultilevel"/>
    <w:tmpl w:val="E4D0C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26714D"/>
    <w:multiLevelType w:val="multilevel"/>
    <w:tmpl w:val="CFA20D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BD6ACE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7" w15:restartNumberingAfterBreak="0">
    <w:nsid w:val="65747268"/>
    <w:multiLevelType w:val="hybridMultilevel"/>
    <w:tmpl w:val="B68EEA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65F2605"/>
    <w:multiLevelType w:val="hybridMultilevel"/>
    <w:tmpl w:val="8A926F54"/>
    <w:lvl w:ilvl="0" w:tplc="930241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E90B01"/>
    <w:multiLevelType w:val="hybridMultilevel"/>
    <w:tmpl w:val="A5E60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3F3BB9"/>
    <w:multiLevelType w:val="multilevel"/>
    <w:tmpl w:val="EE3C0A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E6B3C7B"/>
    <w:multiLevelType w:val="hybridMultilevel"/>
    <w:tmpl w:val="110675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5158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3B837F8"/>
    <w:multiLevelType w:val="hybridMultilevel"/>
    <w:tmpl w:val="EE40C5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3C92D13"/>
    <w:multiLevelType w:val="hybridMultilevel"/>
    <w:tmpl w:val="E6501B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75552B4"/>
    <w:multiLevelType w:val="hybridMultilevel"/>
    <w:tmpl w:val="0436EA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A9D1B39"/>
    <w:multiLevelType w:val="hybridMultilevel"/>
    <w:tmpl w:val="4328A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9E10B4"/>
    <w:multiLevelType w:val="hybridMultilevel"/>
    <w:tmpl w:val="F5DCA1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04314596">
    <w:abstractNumId w:val="31"/>
  </w:num>
  <w:num w:numId="2" w16cid:durableId="1088305890">
    <w:abstractNumId w:val="11"/>
  </w:num>
  <w:num w:numId="3" w16cid:durableId="968977554">
    <w:abstractNumId w:val="12"/>
  </w:num>
  <w:num w:numId="4" w16cid:durableId="773673139">
    <w:abstractNumId w:val="33"/>
  </w:num>
  <w:num w:numId="5" w16cid:durableId="439882424">
    <w:abstractNumId w:val="9"/>
  </w:num>
  <w:num w:numId="6" w16cid:durableId="286591764">
    <w:abstractNumId w:val="24"/>
  </w:num>
  <w:num w:numId="7" w16cid:durableId="636182601">
    <w:abstractNumId w:val="20"/>
  </w:num>
  <w:num w:numId="8" w16cid:durableId="145047499">
    <w:abstractNumId w:val="4"/>
  </w:num>
  <w:num w:numId="9" w16cid:durableId="2146776249">
    <w:abstractNumId w:val="7"/>
  </w:num>
  <w:num w:numId="10" w16cid:durableId="158623483">
    <w:abstractNumId w:val="29"/>
  </w:num>
  <w:num w:numId="11" w16cid:durableId="1716003596">
    <w:abstractNumId w:val="40"/>
  </w:num>
  <w:num w:numId="12" w16cid:durableId="1373337160">
    <w:abstractNumId w:val="17"/>
  </w:num>
  <w:num w:numId="13" w16cid:durableId="1390112628">
    <w:abstractNumId w:val="46"/>
  </w:num>
  <w:num w:numId="14" w16cid:durableId="1920676242">
    <w:abstractNumId w:val="35"/>
  </w:num>
  <w:num w:numId="15" w16cid:durableId="386614174">
    <w:abstractNumId w:val="16"/>
  </w:num>
  <w:num w:numId="16" w16cid:durableId="1063411194">
    <w:abstractNumId w:val="15"/>
  </w:num>
  <w:num w:numId="17" w16cid:durableId="951984967">
    <w:abstractNumId w:val="2"/>
  </w:num>
  <w:num w:numId="18" w16cid:durableId="1507671212">
    <w:abstractNumId w:val="28"/>
  </w:num>
  <w:num w:numId="19" w16cid:durableId="1380279326">
    <w:abstractNumId w:val="21"/>
  </w:num>
  <w:num w:numId="20" w16cid:durableId="98376915">
    <w:abstractNumId w:val="10"/>
  </w:num>
  <w:num w:numId="21" w16cid:durableId="1877040724">
    <w:abstractNumId w:val="47"/>
  </w:num>
  <w:num w:numId="22" w16cid:durableId="761994949">
    <w:abstractNumId w:val="19"/>
  </w:num>
  <w:num w:numId="23" w16cid:durableId="2049866263">
    <w:abstractNumId w:val="5"/>
  </w:num>
  <w:num w:numId="24" w16cid:durableId="324363803">
    <w:abstractNumId w:val="42"/>
  </w:num>
  <w:num w:numId="25" w16cid:durableId="310791317">
    <w:abstractNumId w:val="30"/>
  </w:num>
  <w:num w:numId="26" w16cid:durableId="34815482">
    <w:abstractNumId w:val="36"/>
  </w:num>
  <w:num w:numId="27" w16cid:durableId="134681540">
    <w:abstractNumId w:val="3"/>
  </w:num>
  <w:num w:numId="28" w16cid:durableId="1037390807">
    <w:abstractNumId w:val="13"/>
  </w:num>
  <w:num w:numId="29" w16cid:durableId="286812458">
    <w:abstractNumId w:val="18"/>
  </w:num>
  <w:num w:numId="30" w16cid:durableId="1929927184">
    <w:abstractNumId w:val="39"/>
  </w:num>
  <w:num w:numId="31" w16cid:durableId="1258055715">
    <w:abstractNumId w:val="32"/>
  </w:num>
  <w:num w:numId="32" w16cid:durableId="322663112">
    <w:abstractNumId w:val="14"/>
  </w:num>
  <w:num w:numId="33" w16cid:durableId="1954438796">
    <w:abstractNumId w:val="44"/>
  </w:num>
  <w:num w:numId="34" w16cid:durableId="1987127191">
    <w:abstractNumId w:val="0"/>
  </w:num>
  <w:num w:numId="35" w16cid:durableId="1268197304">
    <w:abstractNumId w:val="1"/>
  </w:num>
  <w:num w:numId="36" w16cid:durableId="1796872162">
    <w:abstractNumId w:val="45"/>
  </w:num>
  <w:num w:numId="37" w16cid:durableId="106121439">
    <w:abstractNumId w:val="37"/>
  </w:num>
  <w:num w:numId="38" w16cid:durableId="176040827">
    <w:abstractNumId w:val="25"/>
  </w:num>
  <w:num w:numId="39" w16cid:durableId="1113674940">
    <w:abstractNumId w:val="43"/>
  </w:num>
  <w:num w:numId="40" w16cid:durableId="732896529">
    <w:abstractNumId w:val="38"/>
  </w:num>
  <w:num w:numId="41" w16cid:durableId="769741871">
    <w:abstractNumId w:val="26"/>
  </w:num>
  <w:num w:numId="42" w16cid:durableId="1834028837">
    <w:abstractNumId w:val="22"/>
  </w:num>
  <w:num w:numId="43" w16cid:durableId="1854954430">
    <w:abstractNumId w:val="34"/>
  </w:num>
  <w:num w:numId="44" w16cid:durableId="1048722532">
    <w:abstractNumId w:val="6"/>
  </w:num>
  <w:num w:numId="45" w16cid:durableId="1864324157">
    <w:abstractNumId w:val="41"/>
  </w:num>
  <w:num w:numId="46" w16cid:durableId="1472361673">
    <w:abstractNumId w:val="8"/>
  </w:num>
  <w:num w:numId="47" w16cid:durableId="1003095517">
    <w:abstractNumId w:val="27"/>
  </w:num>
  <w:num w:numId="48" w16cid:durableId="42823601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513"/>
    <w:rsid w:val="000164B0"/>
    <w:rsid w:val="00036C00"/>
    <w:rsid w:val="00066384"/>
    <w:rsid w:val="000B5F9D"/>
    <w:rsid w:val="000D686B"/>
    <w:rsid w:val="000F161B"/>
    <w:rsid w:val="00155239"/>
    <w:rsid w:val="00182C56"/>
    <w:rsid w:val="00196A78"/>
    <w:rsid w:val="002113E7"/>
    <w:rsid w:val="00251C46"/>
    <w:rsid w:val="00263369"/>
    <w:rsid w:val="00277709"/>
    <w:rsid w:val="002B2A33"/>
    <w:rsid w:val="004C1940"/>
    <w:rsid w:val="00522436"/>
    <w:rsid w:val="00545A14"/>
    <w:rsid w:val="005E4B26"/>
    <w:rsid w:val="00630622"/>
    <w:rsid w:val="00737EDC"/>
    <w:rsid w:val="00762D4E"/>
    <w:rsid w:val="00792361"/>
    <w:rsid w:val="00792B24"/>
    <w:rsid w:val="007D130D"/>
    <w:rsid w:val="00862A79"/>
    <w:rsid w:val="008C0B34"/>
    <w:rsid w:val="008F6390"/>
    <w:rsid w:val="00906D1B"/>
    <w:rsid w:val="00967075"/>
    <w:rsid w:val="0097696D"/>
    <w:rsid w:val="009C0874"/>
    <w:rsid w:val="009E4513"/>
    <w:rsid w:val="00A36BC0"/>
    <w:rsid w:val="00A37915"/>
    <w:rsid w:val="00A475D2"/>
    <w:rsid w:val="00A6156E"/>
    <w:rsid w:val="00A67E2F"/>
    <w:rsid w:val="00AD61B4"/>
    <w:rsid w:val="00BA6BE6"/>
    <w:rsid w:val="00C71325"/>
    <w:rsid w:val="00C7711D"/>
    <w:rsid w:val="00CB3F84"/>
    <w:rsid w:val="00D4591B"/>
    <w:rsid w:val="00DB2603"/>
    <w:rsid w:val="00DF6692"/>
    <w:rsid w:val="00E13FD1"/>
    <w:rsid w:val="00E93930"/>
    <w:rsid w:val="00EE21B3"/>
    <w:rsid w:val="00F3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450D6"/>
  <w15:chartTrackingRefBased/>
  <w15:docId w15:val="{4F108451-453A-4251-9D75-E0FECE145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45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45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45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45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45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45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45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45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45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45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45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45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451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451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451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451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451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451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45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45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45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45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45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451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451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451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45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451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E4513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792361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92361"/>
    <w:rPr>
      <w:color w:val="605E5C"/>
      <w:shd w:val="clear" w:color="auto" w:fill="E1DFDD"/>
    </w:rPr>
  </w:style>
  <w:style w:type="paragraph" w:styleId="ae">
    <w:name w:val="header"/>
    <w:basedOn w:val="a"/>
    <w:link w:val="af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C1940"/>
  </w:style>
  <w:style w:type="paragraph" w:styleId="af0">
    <w:name w:val="footer"/>
    <w:basedOn w:val="a"/>
    <w:link w:val="af1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C1940"/>
  </w:style>
  <w:style w:type="paragraph" w:styleId="af2">
    <w:name w:val="Normal (Web)"/>
    <w:basedOn w:val="a"/>
    <w:uiPriority w:val="99"/>
    <w:semiHidden/>
    <w:unhideWhenUsed/>
    <w:rsid w:val="00DB2603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1119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Scherbinin</dc:creator>
  <cp:keywords/>
  <dc:description/>
  <cp:lastModifiedBy>Artem Scherbinin</cp:lastModifiedBy>
  <cp:revision>19</cp:revision>
  <cp:lastPrinted>2025-10-27T20:41:00Z</cp:lastPrinted>
  <dcterms:created xsi:type="dcterms:W3CDTF">2025-10-27T17:45:00Z</dcterms:created>
  <dcterms:modified xsi:type="dcterms:W3CDTF">2025-12-26T14:59:00Z</dcterms:modified>
</cp:coreProperties>
</file>